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011" w:rsidRDefault="00237011">
      <w:pPr>
        <w:pStyle w:val="aa"/>
        <w:spacing w:before="0" w:after="0" w:line="360" w:lineRule="auto"/>
        <w:jc w:val="left"/>
        <w:rPr>
          <w:rFonts w:ascii="Times New Roman" w:hAnsi="Times New Roman"/>
          <w:sz w:val="28"/>
          <w:szCs w:val="28"/>
        </w:rPr>
      </w:pPr>
      <w:bookmarkStart w:id="0" w:name="OLE_LINK116"/>
      <w:r>
        <w:rPr>
          <w:rFonts w:ascii="Times New Roman" w:hAnsi="Times New Roman"/>
          <w:sz w:val="28"/>
          <w:szCs w:val="28"/>
        </w:rPr>
        <w:t xml:space="preserve">Association between </w:t>
      </w:r>
      <w:bookmarkStart w:id="1" w:name="OLE_LINK52"/>
      <w:bookmarkStart w:id="2" w:name="OLE_LINK51"/>
      <w:bookmarkStart w:id="3" w:name="OLE_LINK3"/>
      <w:r>
        <w:rPr>
          <w:rFonts w:ascii="Times New Roman" w:hAnsi="Times New Roman"/>
          <w:sz w:val="28"/>
          <w:szCs w:val="28"/>
        </w:rPr>
        <w:t>inflammatory</w:t>
      </w:r>
      <w:bookmarkEnd w:id="1"/>
      <w:r>
        <w:rPr>
          <w:rFonts w:ascii="Times New Roman" w:hAnsi="Times New Roman"/>
          <w:sz w:val="28"/>
          <w:szCs w:val="28"/>
        </w:rPr>
        <w:t xml:space="preserve"> biomarkers</w:t>
      </w:r>
      <w:bookmarkEnd w:id="2"/>
      <w:r>
        <w:rPr>
          <w:rFonts w:ascii="Times New Roman" w:hAnsi="Times New Roman"/>
          <w:sz w:val="28"/>
          <w:szCs w:val="28"/>
        </w:rPr>
        <w:t xml:space="preserve"> and</w:t>
      </w:r>
      <w:bookmarkEnd w:id="3"/>
      <w:r>
        <w:rPr>
          <w:rFonts w:ascii="Times New Roman" w:hAnsi="Times New Roman"/>
          <w:sz w:val="28"/>
          <w:szCs w:val="28"/>
        </w:rPr>
        <w:t xml:space="preserve"> </w:t>
      </w:r>
      <w:bookmarkStart w:id="4" w:name="OLE_LINK5"/>
      <w:r>
        <w:rPr>
          <w:rFonts w:ascii="Times New Roman" w:hAnsi="Times New Roman"/>
          <w:sz w:val="28"/>
          <w:szCs w:val="28"/>
        </w:rPr>
        <w:t>acute respiratory distress syndrome</w:t>
      </w:r>
      <w:bookmarkEnd w:id="4"/>
      <w:r>
        <w:rPr>
          <w:rFonts w:ascii="Times New Roman" w:hAnsi="Times New Roman"/>
          <w:sz w:val="28"/>
          <w:szCs w:val="28"/>
        </w:rPr>
        <w:t xml:space="preserve"> or acute lung injury risk: A </w:t>
      </w:r>
      <w:bookmarkStart w:id="5" w:name="OLE_LINK6"/>
      <w:r>
        <w:rPr>
          <w:rFonts w:ascii="Times New Roman" w:hAnsi="Times New Roman"/>
          <w:sz w:val="28"/>
          <w:szCs w:val="28"/>
        </w:rPr>
        <w:t>systematic review</w:t>
      </w:r>
      <w:bookmarkEnd w:id="5"/>
      <w:r>
        <w:rPr>
          <w:rFonts w:ascii="Times New Roman" w:hAnsi="Times New Roman"/>
          <w:sz w:val="28"/>
          <w:szCs w:val="28"/>
        </w:rPr>
        <w:t xml:space="preserve"> and </w:t>
      </w:r>
      <w:bookmarkStart w:id="6" w:name="OLE_LINK7"/>
      <w:r>
        <w:rPr>
          <w:rFonts w:ascii="Times New Roman" w:hAnsi="Times New Roman"/>
          <w:sz w:val="28"/>
          <w:szCs w:val="28"/>
        </w:rPr>
        <w:t>meta-analysis</w:t>
      </w:r>
      <w:bookmarkEnd w:id="6"/>
    </w:p>
    <w:p w:rsidR="00DA00D5" w:rsidRDefault="00DA00D5" w:rsidP="00DA00D5">
      <w:pPr>
        <w:spacing w:line="360" w:lineRule="auto"/>
        <w:jc w:val="left"/>
        <w:rPr>
          <w:rFonts w:ascii="Times New Roman" w:hAnsi="Times New Roman"/>
          <w:b/>
          <w:bCs/>
          <w:szCs w:val="21"/>
        </w:rPr>
      </w:pPr>
      <w:bookmarkStart w:id="7" w:name="OLE_LINK42"/>
      <w:bookmarkStart w:id="8" w:name="OLE_LINK127"/>
      <w:bookmarkEnd w:id="0"/>
      <w:r>
        <w:rPr>
          <w:rFonts w:ascii="Times New Roman" w:hAnsi="Times New Roman"/>
          <w:szCs w:val="21"/>
        </w:rPr>
        <w:t>Zhenfeng</w:t>
      </w:r>
      <w:bookmarkEnd w:id="7"/>
      <w:r>
        <w:rPr>
          <w:rFonts w:ascii="Times New Roman" w:hAnsi="Times New Roman"/>
          <w:szCs w:val="21"/>
        </w:rPr>
        <w:t xml:space="preserve"> </w:t>
      </w:r>
      <w:bookmarkStart w:id="9" w:name="OLE_LINK34"/>
      <w:r>
        <w:rPr>
          <w:rFonts w:ascii="Times New Roman" w:hAnsi="Times New Roman"/>
          <w:szCs w:val="21"/>
        </w:rPr>
        <w:t>Liu</w:t>
      </w:r>
      <w:bookmarkEnd w:id="9"/>
      <w:r>
        <w:rPr>
          <w:rFonts w:ascii="Times New Roman" w:hAnsi="Times New Roman"/>
          <w:szCs w:val="21"/>
          <w:vertAlign w:val="superscript"/>
        </w:rPr>
        <w:t>1,2</w:t>
      </w:r>
      <w:r>
        <w:rPr>
          <w:rFonts w:ascii="Times New Roman" w:hAnsi="Times New Roman"/>
          <w:szCs w:val="21"/>
        </w:rPr>
        <w:t xml:space="preserve">,  </w:t>
      </w:r>
      <w:r w:rsidR="00EE023E">
        <w:rPr>
          <w:rFonts w:ascii="Times New Roman" w:hAnsi="Times New Roman"/>
          <w:szCs w:val="21"/>
        </w:rPr>
        <w:t>Daishun Liu</w:t>
      </w:r>
      <w:r w:rsidR="00EE023E" w:rsidRPr="00E8343C">
        <w:rPr>
          <w:rFonts w:ascii="Times New Roman" w:hAnsi="Times New Roman" w:hint="eastAsia"/>
          <w:szCs w:val="21"/>
          <w:vertAlign w:val="superscript"/>
        </w:rPr>
        <w:t>2</w:t>
      </w:r>
      <w:r w:rsidR="00EE023E">
        <w:rPr>
          <w:rFonts w:ascii="Times New Roman" w:hAnsi="Times New Roman" w:hint="eastAsia"/>
          <w:szCs w:val="21"/>
        </w:rPr>
        <w:t>,</w:t>
      </w:r>
      <w:r>
        <w:rPr>
          <w:rFonts w:ascii="Times New Roman" w:hAnsi="Times New Roman"/>
          <w:szCs w:val="21"/>
        </w:rPr>
        <w:t>ZhihuaWang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Guoqi Zhou</w:t>
      </w:r>
      <w:r>
        <w:rPr>
          <w:rFonts w:ascii="Times New Roman" w:hAnsi="Times New Roman"/>
          <w:szCs w:val="21"/>
          <w:vertAlign w:val="superscript"/>
        </w:rPr>
        <w:t>1$</w:t>
      </w:r>
      <w:r>
        <w:rPr>
          <w:rFonts w:ascii="Times New Roman" w:hAnsi="Times New Roman"/>
          <w:szCs w:val="21"/>
        </w:rPr>
        <w:t xml:space="preserve">, </w:t>
      </w:r>
      <w:bookmarkStart w:id="10" w:name="OLE_LINK119"/>
      <w:bookmarkStart w:id="11" w:name="OLE_LINK120"/>
      <w:r>
        <w:rPr>
          <w:rFonts w:ascii="Times New Roman" w:hAnsi="Times New Roman"/>
          <w:szCs w:val="21"/>
        </w:rPr>
        <w:t>Yugang</w:t>
      </w:r>
      <w:bookmarkEnd w:id="10"/>
      <w:r>
        <w:rPr>
          <w:rFonts w:ascii="Times New Roman" w:hAnsi="Times New Roman"/>
          <w:szCs w:val="21"/>
        </w:rPr>
        <w:t xml:space="preserve"> Zou</w:t>
      </w:r>
      <w:bookmarkEnd w:id="11"/>
      <w:r>
        <w:rPr>
          <w:rFonts w:ascii="Times New Roman" w:hAnsi="Times New Roman"/>
          <w:szCs w:val="21"/>
          <w:vertAlign w:val="superscript"/>
        </w:rPr>
        <w:t>2</w:t>
      </w:r>
      <w:r>
        <w:rPr>
          <w:rFonts w:ascii="Times New Roman" w:hAnsi="Times New Roman"/>
          <w:szCs w:val="21"/>
        </w:rPr>
        <w:t xml:space="preserve">, </w:t>
      </w:r>
      <w:bookmarkStart w:id="12" w:name="OLE_LINK122"/>
      <w:r>
        <w:rPr>
          <w:rFonts w:ascii="Times New Roman" w:hAnsi="Times New Roman"/>
          <w:szCs w:val="21"/>
        </w:rPr>
        <w:t xml:space="preserve">Haixia </w:t>
      </w:r>
      <w:bookmarkStart w:id="13" w:name="OLE_LINK121"/>
      <w:r>
        <w:rPr>
          <w:rFonts w:ascii="Times New Roman" w:hAnsi="Times New Roman"/>
          <w:szCs w:val="21"/>
        </w:rPr>
        <w:t>Wang</w:t>
      </w:r>
      <w:bookmarkEnd w:id="12"/>
      <w:bookmarkEnd w:id="13"/>
      <w:r>
        <w:rPr>
          <w:rFonts w:ascii="Times New Roman" w:hAnsi="Times New Roman"/>
          <w:szCs w:val="21"/>
          <w:vertAlign w:val="superscript"/>
        </w:rPr>
        <w:t>3</w:t>
      </w:r>
      <w:r>
        <w:rPr>
          <w:rFonts w:ascii="Times New Roman" w:hAnsi="Times New Roman"/>
          <w:szCs w:val="21"/>
        </w:rPr>
        <w:t>, Xiao Li</w:t>
      </w:r>
      <w:r>
        <w:rPr>
          <w:rFonts w:ascii="Times New Roman" w:hAnsi="Times New Roman"/>
          <w:szCs w:val="21"/>
          <w:vertAlign w:val="superscript"/>
        </w:rPr>
        <w:t>1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DeliangZheng</w:t>
      </w:r>
      <w:r>
        <w:rPr>
          <w:rFonts w:ascii="Times New Roman" w:hAnsi="Times New Roman"/>
          <w:szCs w:val="21"/>
          <w:vertAlign w:val="superscript"/>
        </w:rPr>
        <w:t>1</w:t>
      </w:r>
      <w:bookmarkEnd w:id="8"/>
    </w:p>
    <w:p w:rsidR="008F0EF4" w:rsidRDefault="00237011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  <w:vertAlign w:val="superscript"/>
        </w:rPr>
        <w:t>1</w:t>
      </w:r>
      <w:bookmarkStart w:id="14" w:name="OLE_LINK33"/>
      <w:r w:rsidR="008F0EF4" w:rsidRPr="008F0EF4">
        <w:rPr>
          <w:rFonts w:ascii="Times New Roman" w:hAnsi="Times New Roman"/>
          <w:szCs w:val="21"/>
        </w:rPr>
        <w:t xml:space="preserve"> </w:t>
      </w:r>
      <w:r w:rsidR="008F0EF4">
        <w:rPr>
          <w:rFonts w:ascii="Times New Roman" w:hAnsi="Times New Roman"/>
          <w:szCs w:val="21"/>
        </w:rPr>
        <w:t>Department of Respiratory Medicine, Teaching Hospital of Zunyi Medical College, 134 LinJiapo Road, HongHuagang District, Guizhou 563000, China.</w:t>
      </w:r>
    </w:p>
    <w:p w:rsidR="00237011" w:rsidRDefault="008F0EF4">
      <w:pPr>
        <w:spacing w:line="360" w:lineRule="auto"/>
        <w:jc w:val="left"/>
        <w:rPr>
          <w:rFonts w:ascii="Times New Roman" w:hAnsi="Times New Roman"/>
          <w:szCs w:val="21"/>
        </w:rPr>
      </w:pPr>
      <w:r w:rsidRPr="008F0EF4">
        <w:rPr>
          <w:rFonts w:ascii="Times New Roman" w:hAnsi="Times New Roman" w:hint="eastAsia"/>
          <w:szCs w:val="21"/>
          <w:vertAlign w:val="superscript"/>
        </w:rPr>
        <w:t>2</w:t>
      </w:r>
      <w:r w:rsidR="00237011">
        <w:rPr>
          <w:rFonts w:ascii="Times New Roman" w:hAnsi="Times New Roman"/>
          <w:szCs w:val="21"/>
        </w:rPr>
        <w:t>Department of Respiratory Medicine</w:t>
      </w:r>
      <w:bookmarkEnd w:id="14"/>
      <w:r w:rsidR="00237011">
        <w:rPr>
          <w:rFonts w:ascii="Times New Roman" w:hAnsi="Times New Roman"/>
          <w:szCs w:val="21"/>
        </w:rPr>
        <w:t xml:space="preserve">, </w:t>
      </w:r>
      <w:bookmarkStart w:id="15" w:name="OLE_LINK32"/>
      <w:r w:rsidR="00237011">
        <w:rPr>
          <w:rFonts w:ascii="Times New Roman" w:hAnsi="Times New Roman"/>
          <w:szCs w:val="21"/>
        </w:rPr>
        <w:t>Three Affiliated Hospital of Zunyi Medical College</w:t>
      </w:r>
      <w:bookmarkEnd w:id="15"/>
      <w:r w:rsidR="00237011">
        <w:rPr>
          <w:rFonts w:ascii="Times New Roman" w:hAnsi="Times New Roman"/>
          <w:szCs w:val="21"/>
        </w:rPr>
        <w:t xml:space="preserve">, 98 Fenghuang Road, Huichuan District, Guizhou </w:t>
      </w:r>
      <w:bookmarkStart w:id="16" w:name="OLE_LINK19"/>
      <w:r w:rsidR="00237011">
        <w:rPr>
          <w:rFonts w:ascii="Times New Roman" w:hAnsi="Times New Roman"/>
          <w:szCs w:val="21"/>
        </w:rPr>
        <w:t>563000</w:t>
      </w:r>
      <w:bookmarkEnd w:id="16"/>
      <w:r w:rsidR="00237011">
        <w:rPr>
          <w:rFonts w:ascii="Times New Roman" w:hAnsi="Times New Roman"/>
          <w:szCs w:val="21"/>
        </w:rPr>
        <w:t>, China.</w:t>
      </w:r>
    </w:p>
    <w:p w:rsidR="00237011" w:rsidRDefault="008F0EF4">
      <w:pPr>
        <w:spacing w:line="360" w:lineRule="auto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vertAlign w:val="superscript"/>
        </w:rPr>
        <w:t>3</w:t>
      </w:r>
      <w:r w:rsidR="00237011">
        <w:rPr>
          <w:rFonts w:ascii="Times New Roman" w:hAnsi="Times New Roman"/>
          <w:szCs w:val="21"/>
        </w:rPr>
        <w:t xml:space="preserve">Department of Respiratory Medicine, </w:t>
      </w:r>
      <w:r w:rsidR="00237011">
        <w:rPr>
          <w:rFonts w:ascii="Times New Roman" w:hAnsi="Times New Roman" w:hint="eastAsia"/>
          <w:szCs w:val="21"/>
        </w:rPr>
        <w:t xml:space="preserve">Suzhou Science &amp; Technology Town Hospital, Jiangsu </w:t>
      </w:r>
      <w:bookmarkStart w:id="17" w:name="OLE_LINK123"/>
      <w:r w:rsidR="00237011">
        <w:rPr>
          <w:rFonts w:ascii="Times New Roman" w:hAnsi="Times New Roman" w:hint="eastAsia"/>
          <w:szCs w:val="21"/>
        </w:rPr>
        <w:t>215153</w:t>
      </w:r>
      <w:bookmarkEnd w:id="17"/>
      <w:r w:rsidR="00237011">
        <w:rPr>
          <w:rFonts w:ascii="Times New Roman" w:hAnsi="Times New Roman" w:hint="eastAsia"/>
          <w:szCs w:val="21"/>
        </w:rPr>
        <w:t>, China</w:t>
      </w:r>
    </w:p>
    <w:p w:rsidR="00237011" w:rsidRDefault="00237011">
      <w:pPr>
        <w:spacing w:line="360" w:lineRule="auto"/>
        <w:jc w:val="left"/>
        <w:rPr>
          <w:rFonts w:ascii="Times New Roman" w:hAnsi="Times New Roman"/>
          <w:b/>
          <w:bCs/>
          <w:szCs w:val="21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Pr="00F54435" w:rsidRDefault="00237011">
      <w:pPr>
        <w:rPr>
          <w:rFonts w:ascii="Times New Roman" w:hAnsi="Times New Roman" w:hint="eastAsia"/>
        </w:rPr>
      </w:pPr>
    </w:p>
    <w:p w:rsidR="00237011" w:rsidRDefault="00237011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Table S1. Sensitive analysis of ANG-2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1494"/>
        <w:gridCol w:w="2244"/>
        <w:gridCol w:w="1350"/>
        <w:gridCol w:w="2126"/>
        <w:gridCol w:w="2547"/>
      </w:tblGrid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Excluding study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SMD</w:t>
            </w:r>
          </w:p>
        </w:tc>
        <w:tc>
          <w:tcPr>
            <w:tcW w:w="224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95%CI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Heterogeneity (%)</w:t>
            </w:r>
          </w:p>
        </w:tc>
        <w:tc>
          <w:tcPr>
            <w:tcW w:w="2547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 for heterogeneity</w:t>
            </w:r>
          </w:p>
        </w:tc>
      </w:tr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bookmarkStart w:id="18" w:name="OLE_LINK22" w:colFirst="1" w:colLast="2"/>
            <w:bookmarkStart w:id="19" w:name="OLE_LINK28" w:colFirst="4" w:colLast="5"/>
            <w:bookmarkStart w:id="20" w:name="OLE_LINK13" w:colFirst="0" w:colLast="5"/>
            <w:r>
              <w:rPr>
                <w:rFonts w:ascii="Times New Roman" w:hAnsi="Times New Roman"/>
                <w:kern w:val="0"/>
                <w:szCs w:val="21"/>
              </w:rPr>
              <w:t>Hoeboer</w:t>
            </w:r>
          </w:p>
        </w:tc>
        <w:tc>
          <w:tcPr>
            <w:tcW w:w="149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1.18</w:t>
            </w:r>
          </w:p>
        </w:tc>
        <w:tc>
          <w:tcPr>
            <w:tcW w:w="224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0.41 to </w:t>
            </w:r>
            <w:r>
              <w:rPr>
                <w:rFonts w:ascii="Times New Roman" w:hAnsi="Times New Roman"/>
                <w:kern w:val="0"/>
                <w:szCs w:val="21"/>
              </w:rPr>
              <w:t>1.96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0.003</w:t>
            </w:r>
          </w:p>
        </w:tc>
        <w:tc>
          <w:tcPr>
            <w:tcW w:w="2126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97.3</w:t>
            </w:r>
          </w:p>
        </w:tc>
        <w:tc>
          <w:tcPr>
            <w:tcW w:w="2547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bookmarkEnd w:id="18"/>
      <w:bookmarkEnd w:id="19"/>
      <w:bookmarkEnd w:id="20"/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Agrawal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1.32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0.48 to 2.16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0.002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97.8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Fremont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1.08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0.47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to 1.70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95.3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Gallagher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1.30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0.47 to </w:t>
            </w:r>
            <w:r>
              <w:rPr>
                <w:rFonts w:ascii="Times New Roman" w:hAnsi="Times New Roman"/>
                <w:kern w:val="0"/>
                <w:szCs w:val="21"/>
              </w:rPr>
              <w:t>2.13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0.002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97.8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van der Heijden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1.57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0.48 to 2.65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0.005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bookmarkStart w:id="21" w:name="OLE_LINK31" w:colFirst="4" w:colLast="5"/>
            <w:r>
              <w:rPr>
                <w:rFonts w:ascii="Times New Roman" w:hAnsi="Times New Roman"/>
                <w:kern w:val="0"/>
                <w:szCs w:val="21"/>
              </w:rPr>
              <w:t>Ganter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1.59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0.52 to 2.67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0.004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97.6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bookmarkEnd w:id="21"/>
    </w:tbl>
    <w:p w:rsidR="00237011" w:rsidRDefault="00237011"/>
    <w:p w:rsidR="00237011" w:rsidRDefault="00237011"/>
    <w:p w:rsidR="00237011" w:rsidRDefault="00237011"/>
    <w:p w:rsidR="00237011" w:rsidRDefault="00237011">
      <w:pPr>
        <w:rPr>
          <w:rFonts w:ascii="Times New Roman" w:hAnsi="Times New Roman"/>
        </w:rPr>
      </w:pPr>
      <w:r>
        <w:rPr>
          <w:rFonts w:ascii="Times New Roman" w:hAnsi="Times New Roman"/>
        </w:rPr>
        <w:t>Table S2. Sensitive analysis of IL-1β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1494"/>
        <w:gridCol w:w="2244"/>
        <w:gridCol w:w="1350"/>
        <w:gridCol w:w="1831"/>
        <w:gridCol w:w="2410"/>
      </w:tblGrid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Excluding study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SMD</w:t>
            </w:r>
          </w:p>
        </w:tc>
        <w:tc>
          <w:tcPr>
            <w:tcW w:w="224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95%CI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</w:t>
            </w:r>
          </w:p>
        </w:tc>
        <w:tc>
          <w:tcPr>
            <w:tcW w:w="1831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Heterogeneity (%)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 for heterogeneity</w:t>
            </w:r>
          </w:p>
        </w:tc>
      </w:tr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Fremont</w:t>
            </w:r>
          </w:p>
        </w:tc>
        <w:tc>
          <w:tcPr>
            <w:tcW w:w="149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1.04</w:t>
            </w:r>
          </w:p>
        </w:tc>
        <w:tc>
          <w:tcPr>
            <w:tcW w:w="224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0.21 to </w:t>
            </w:r>
            <w:r>
              <w:rPr>
                <w:rFonts w:ascii="Times New Roman" w:hAnsi="Times New Roman"/>
                <w:kern w:val="0"/>
                <w:szCs w:val="21"/>
              </w:rPr>
              <w:t>1.86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0.014</w:t>
            </w:r>
          </w:p>
        </w:tc>
        <w:tc>
          <w:tcPr>
            <w:tcW w:w="1831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92.4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Chi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0.23 to 1.79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0.011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Agouridakis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0.82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0.07 to 1.57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0.032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92.6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Bauer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0.97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0.15 to 1.79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0.021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Parsons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0.63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 to 1.25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0.048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90.3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Jones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0.84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0.08 to 1.61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0.030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93.4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Determann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1.11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0.37 to 1.85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0.003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92.7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Kurzius-Spencer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0.18 to 1.74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0.015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Nys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1.05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0.27 to 1.82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0.008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93.6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Park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0.80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0.06 to 1.54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0.034</w:t>
            </w:r>
          </w:p>
        </w:tc>
        <w:tc>
          <w:tcPr>
            <w:tcW w:w="1831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</w:tbl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Table S3. Sensitive analysis of IL-6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1494"/>
        <w:gridCol w:w="2244"/>
        <w:gridCol w:w="1350"/>
        <w:gridCol w:w="1910"/>
        <w:gridCol w:w="2410"/>
      </w:tblGrid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Excluding study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SMD</w:t>
            </w:r>
          </w:p>
        </w:tc>
        <w:tc>
          <w:tcPr>
            <w:tcW w:w="224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95%CI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</w:t>
            </w: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Heterogeneity (%)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 for heterogeneity</w:t>
            </w:r>
          </w:p>
        </w:tc>
      </w:tr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Hoeboer</w:t>
            </w:r>
          </w:p>
        </w:tc>
        <w:tc>
          <w:tcPr>
            <w:tcW w:w="149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0.69</w:t>
            </w:r>
          </w:p>
        </w:tc>
        <w:tc>
          <w:tcPr>
            <w:tcW w:w="224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0.18 to 1.19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0.008</w:t>
            </w:r>
          </w:p>
        </w:tc>
        <w:tc>
          <w:tcPr>
            <w:tcW w:w="191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94.1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Roubinian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0.81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0.39 to 1.22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91.0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Determann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0.11 to 1.01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0.015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92.5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Fremont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0.14 to 1.17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0.013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Calfee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0.13 to 1.29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0.016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94.1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Bouros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0.16 to 1.15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0.009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94.0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Takala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0.22 to 1.21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0.004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94.0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Bauer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0.73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0.24 to 1.22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0.004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94.0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Schutte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0.77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0.30 to 1.24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93.2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Chollet-Martin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0.55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0.09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to 1.01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0.020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93.6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Ricou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0.62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0.14 to 1.10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0.012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Jones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0.17 to 1.15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0.008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94.1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Park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0.07 to 0.96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0.024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</w:tbl>
    <w:p w:rsidR="00237011" w:rsidRDefault="00237011"/>
    <w:p w:rsidR="00237011" w:rsidRDefault="00237011"/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</w:p>
    <w:p w:rsidR="00237011" w:rsidRDefault="00237011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Table S4. Sensitive analysis of IL-8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1494"/>
        <w:gridCol w:w="2244"/>
        <w:gridCol w:w="1350"/>
        <w:gridCol w:w="1910"/>
        <w:gridCol w:w="2410"/>
      </w:tblGrid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Excluding study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SMD</w:t>
            </w:r>
          </w:p>
        </w:tc>
        <w:tc>
          <w:tcPr>
            <w:tcW w:w="224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95%CI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</w:t>
            </w:r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Heterogeneity (%)</w:t>
            </w:r>
          </w:p>
        </w:tc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 for heterogeneity</w:t>
            </w:r>
          </w:p>
        </w:tc>
      </w:tr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Roubinian</w:t>
            </w:r>
          </w:p>
        </w:tc>
        <w:tc>
          <w:tcPr>
            <w:tcW w:w="149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0.73</w:t>
            </w:r>
          </w:p>
        </w:tc>
        <w:tc>
          <w:tcPr>
            <w:tcW w:w="224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-0.21 to </w:t>
            </w:r>
            <w:r>
              <w:rPr>
                <w:rFonts w:ascii="Times New Roman" w:hAnsi="Times New Roman"/>
                <w:kern w:val="0"/>
                <w:szCs w:val="21"/>
              </w:rPr>
              <w:t>1.67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0.128</w:t>
            </w:r>
          </w:p>
        </w:tc>
        <w:tc>
          <w:tcPr>
            <w:tcW w:w="191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Agrawal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0.63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-0.29 to </w:t>
            </w:r>
            <w:r>
              <w:rPr>
                <w:rFonts w:ascii="Times New Roman" w:hAnsi="Times New Roman"/>
                <w:kern w:val="0"/>
                <w:szCs w:val="21"/>
              </w:rPr>
              <w:t>1.54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0.180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Fremont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0.45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-0.31 to 1.22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0.242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96.7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Chi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-0.24 to 1.55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0.150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</w:rPr>
              <w:t>Calfee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kern w:val="0"/>
                <w:szCs w:val="21"/>
              </w:rPr>
              <w:t>0.76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kern w:val="0"/>
                <w:szCs w:val="21"/>
              </w:rPr>
              <w:t>0.11 to 1.40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kern w:val="0"/>
                <w:szCs w:val="21"/>
              </w:rPr>
              <w:t>0.021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kern w:val="0"/>
                <w:szCs w:val="21"/>
              </w:rPr>
              <w:t>94.1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b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Bouros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0.64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-0.27 to 1.56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0.169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Takala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0.65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-0.26 to 1.56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0.161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Schutte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0.58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-0.32 to 1.48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0.209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Chollet-Martin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0.32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-0.53 to 1.16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0.463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Jones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0.63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-0.27 to 1.53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0.173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Kurzius-Spencer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-0.18 to </w:t>
            </w:r>
            <w:r>
              <w:rPr>
                <w:rFonts w:ascii="Times New Roman" w:hAnsi="Times New Roman"/>
                <w:kern w:val="0"/>
                <w:szCs w:val="21"/>
              </w:rPr>
              <w:t>1.61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0.117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Perkins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0.69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-0.22 to </w:t>
            </w:r>
            <w:r>
              <w:rPr>
                <w:rFonts w:ascii="Times New Roman" w:hAnsi="Times New Roman"/>
                <w:kern w:val="0"/>
                <w:szCs w:val="21"/>
              </w:rPr>
              <w:t>1.60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0.137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97.9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Nys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-0.36 to 1.39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0.250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Hirani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0.57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-0.32 to </w:t>
            </w:r>
            <w:r>
              <w:rPr>
                <w:rFonts w:ascii="Times New Roman" w:hAnsi="Times New Roman"/>
                <w:kern w:val="0"/>
                <w:szCs w:val="21"/>
              </w:rPr>
              <w:t>1.46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0.211</w:t>
            </w:r>
          </w:p>
        </w:tc>
        <w:tc>
          <w:tcPr>
            <w:tcW w:w="19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97.8</w:t>
            </w:r>
          </w:p>
        </w:tc>
        <w:tc>
          <w:tcPr>
            <w:tcW w:w="241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</w:tbl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>
      <w:pPr>
        <w:jc w:val="left"/>
        <w:rPr>
          <w:rFonts w:ascii="Times New Roman" w:hAnsi="Times New Roman"/>
          <w:szCs w:val="21"/>
        </w:rPr>
      </w:pPr>
    </w:p>
    <w:p w:rsidR="00237011" w:rsidRDefault="00237011">
      <w:pPr>
        <w:jc w:val="left"/>
        <w:rPr>
          <w:rFonts w:ascii="Times New Roman" w:hAnsi="Times New Roman"/>
          <w:szCs w:val="21"/>
        </w:rPr>
      </w:pPr>
    </w:p>
    <w:p w:rsidR="00237011" w:rsidRDefault="00237011">
      <w:pPr>
        <w:jc w:val="left"/>
        <w:rPr>
          <w:rFonts w:ascii="Times New Roman" w:hAnsi="Times New Roman"/>
          <w:szCs w:val="21"/>
        </w:rPr>
      </w:pPr>
    </w:p>
    <w:p w:rsidR="00237011" w:rsidRDefault="00237011">
      <w:pPr>
        <w:jc w:val="left"/>
        <w:rPr>
          <w:rFonts w:ascii="Times New Roman" w:hAnsi="Times New Roman"/>
          <w:szCs w:val="21"/>
        </w:rPr>
      </w:pPr>
    </w:p>
    <w:p w:rsidR="00237011" w:rsidRDefault="00237011">
      <w:pPr>
        <w:jc w:val="left"/>
        <w:rPr>
          <w:rFonts w:ascii="Times New Roman" w:hAnsi="Times New Roman"/>
          <w:szCs w:val="21"/>
        </w:rPr>
      </w:pPr>
    </w:p>
    <w:p w:rsidR="00237011" w:rsidRDefault="00237011">
      <w:pPr>
        <w:jc w:val="left"/>
      </w:pPr>
      <w:r>
        <w:rPr>
          <w:rFonts w:ascii="Times New Roman" w:hAnsi="Times New Roman"/>
          <w:szCs w:val="21"/>
        </w:rPr>
        <w:lastRenderedPageBreak/>
        <w:t>Table S5. Sensitive analysis of IL-10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1494"/>
        <w:gridCol w:w="2244"/>
        <w:gridCol w:w="1350"/>
        <w:gridCol w:w="2126"/>
        <w:gridCol w:w="2547"/>
      </w:tblGrid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Excluding study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SMD</w:t>
            </w:r>
          </w:p>
        </w:tc>
        <w:tc>
          <w:tcPr>
            <w:tcW w:w="224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95%CI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Heterogeneity (%)</w:t>
            </w:r>
          </w:p>
        </w:tc>
        <w:tc>
          <w:tcPr>
            <w:tcW w:w="2547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 for heterogeneity</w:t>
            </w:r>
          </w:p>
        </w:tc>
      </w:tr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Roubinian</w:t>
            </w:r>
          </w:p>
        </w:tc>
        <w:tc>
          <w:tcPr>
            <w:tcW w:w="149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1.93</w:t>
            </w:r>
          </w:p>
        </w:tc>
        <w:tc>
          <w:tcPr>
            <w:tcW w:w="224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0.96 </w:t>
            </w:r>
            <w:r>
              <w:rPr>
                <w:rFonts w:ascii="Times New Roman" w:hAnsi="Times New Roman"/>
                <w:kern w:val="0"/>
                <w:szCs w:val="21"/>
              </w:rPr>
              <w:t>to</w:t>
            </w:r>
            <w:r>
              <w:rPr>
                <w:rFonts w:ascii="Times New Roman" w:hAnsi="Times New Roman" w:hint="eastAsia"/>
                <w:kern w:val="0"/>
                <w:szCs w:val="21"/>
              </w:rPr>
              <w:t xml:space="preserve"> 2.90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  <w:tc>
          <w:tcPr>
            <w:tcW w:w="2126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92.9</w:t>
            </w:r>
          </w:p>
        </w:tc>
        <w:tc>
          <w:tcPr>
            <w:tcW w:w="2547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Fremont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0.92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</w:t>
            </w:r>
            <w:r>
              <w:rPr>
                <w:rFonts w:ascii="Times New Roman" w:hAnsi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hint="eastAsia"/>
                <w:kern w:val="0"/>
                <w:szCs w:val="21"/>
              </w:rPr>
              <w:t>.30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to 3.14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0.417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98.3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Bouros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1.19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-1.08 to </w:t>
            </w:r>
            <w:r>
              <w:rPr>
                <w:rFonts w:ascii="Times New Roman" w:hAnsi="Times New Roman"/>
                <w:kern w:val="0"/>
                <w:szCs w:val="21"/>
              </w:rPr>
              <w:t>3.47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0.303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98.6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Parsons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0.97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-1.13 to </w:t>
            </w:r>
            <w:r>
              <w:rPr>
                <w:rFonts w:ascii="Times New Roman" w:hAnsi="Times New Roman"/>
                <w:kern w:val="0"/>
                <w:szCs w:val="21"/>
              </w:rPr>
              <w:t>3.06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0.365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98.5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Jones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0.60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-1.32 to </w:t>
            </w:r>
            <w:r>
              <w:rPr>
                <w:rFonts w:ascii="Times New Roman" w:hAnsi="Times New Roman"/>
                <w:kern w:val="0"/>
                <w:szCs w:val="21"/>
              </w:rPr>
              <w:t>2.52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0.539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98.4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Kurzius-Spencer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1.29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-0.75 to </w:t>
            </w:r>
            <w:r>
              <w:rPr>
                <w:rFonts w:ascii="Times New Roman" w:hAnsi="Times New Roman"/>
                <w:kern w:val="0"/>
                <w:szCs w:val="21"/>
              </w:rPr>
              <w:t>3.32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0.216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98.6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Park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0.80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-1.20 to </w:t>
            </w:r>
            <w:r>
              <w:rPr>
                <w:rFonts w:ascii="Times New Roman" w:hAnsi="Times New Roman"/>
                <w:kern w:val="0"/>
                <w:szCs w:val="21"/>
              </w:rPr>
              <w:t>2.81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0.433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98.5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</w:tbl>
    <w:p w:rsidR="00237011" w:rsidRDefault="00237011">
      <w:pPr>
        <w:jc w:val="left"/>
      </w:pPr>
    </w:p>
    <w:p w:rsidR="00237011" w:rsidRDefault="00237011"/>
    <w:p w:rsidR="00237011" w:rsidRDefault="00237011">
      <w:pPr>
        <w:jc w:val="left"/>
      </w:pPr>
      <w:r>
        <w:rPr>
          <w:rFonts w:ascii="Times New Roman" w:hAnsi="Times New Roman"/>
          <w:szCs w:val="21"/>
        </w:rPr>
        <w:t>Table S6. Sensitive analysis of PAI-1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1494"/>
        <w:gridCol w:w="2244"/>
        <w:gridCol w:w="1350"/>
        <w:gridCol w:w="2126"/>
        <w:gridCol w:w="2547"/>
      </w:tblGrid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Excluding study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SMD</w:t>
            </w:r>
          </w:p>
        </w:tc>
        <w:tc>
          <w:tcPr>
            <w:tcW w:w="224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95%CI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Heterogeneity (%)</w:t>
            </w:r>
          </w:p>
        </w:tc>
        <w:tc>
          <w:tcPr>
            <w:tcW w:w="2547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 for heterogeneity</w:t>
            </w:r>
          </w:p>
        </w:tc>
      </w:tr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Fremont</w:t>
            </w:r>
          </w:p>
        </w:tc>
        <w:tc>
          <w:tcPr>
            <w:tcW w:w="149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0.59</w:t>
            </w:r>
          </w:p>
        </w:tc>
        <w:tc>
          <w:tcPr>
            <w:tcW w:w="224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-0.17 to </w:t>
            </w:r>
            <w:r>
              <w:rPr>
                <w:rFonts w:ascii="Times New Roman" w:hAnsi="Times New Roman"/>
                <w:kern w:val="0"/>
                <w:szCs w:val="21"/>
              </w:rPr>
              <w:t>1.35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0.131</w:t>
            </w:r>
          </w:p>
        </w:tc>
        <w:tc>
          <w:tcPr>
            <w:tcW w:w="2126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96.7</w:t>
            </w:r>
          </w:p>
        </w:tc>
        <w:tc>
          <w:tcPr>
            <w:tcW w:w="2547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Calfee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0.93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0.61 to 1.25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70.8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0.004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Ware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0.72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-0.23 to 1.66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0.137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97.2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El Solh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-0.16 to 1.47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0.114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Prabhkaran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-0.16 to 1.48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0.113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Moalli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0.77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-0.04 to 1.57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0.063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97.6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Schultz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0.58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-0.20 to 1.35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0.144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97.5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</w:tbl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lastRenderedPageBreak/>
        <w:t>Table S7. Sensitive analysis of TNF-α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54"/>
        <w:gridCol w:w="1494"/>
        <w:gridCol w:w="2244"/>
        <w:gridCol w:w="1350"/>
        <w:gridCol w:w="2126"/>
        <w:gridCol w:w="2547"/>
      </w:tblGrid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Excluding study</w:t>
            </w:r>
          </w:p>
        </w:tc>
        <w:tc>
          <w:tcPr>
            <w:tcW w:w="149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SMD</w:t>
            </w:r>
          </w:p>
        </w:tc>
        <w:tc>
          <w:tcPr>
            <w:tcW w:w="2244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95%CI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</w:t>
            </w:r>
          </w:p>
        </w:tc>
        <w:tc>
          <w:tcPr>
            <w:tcW w:w="2126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Heterogeneity (%)</w:t>
            </w:r>
          </w:p>
        </w:tc>
        <w:tc>
          <w:tcPr>
            <w:tcW w:w="2547" w:type="dxa"/>
            <w:tcBorders>
              <w:top w:val="single" w:sz="4" w:space="0" w:color="000000"/>
              <w:bottom w:val="single" w:sz="4" w:space="0" w:color="000000"/>
            </w:tcBorders>
          </w:tcPr>
          <w:p w:rsidR="00237011" w:rsidRDefault="00237011">
            <w:pPr>
              <w:widowControl/>
              <w:spacing w:line="36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 value for heterogeneity</w:t>
            </w:r>
          </w:p>
        </w:tc>
      </w:tr>
      <w:tr w:rsidR="00237011">
        <w:trPr>
          <w:jc w:val="center"/>
        </w:trPr>
        <w:tc>
          <w:tcPr>
            <w:tcW w:w="205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Roubinian</w:t>
            </w:r>
          </w:p>
        </w:tc>
        <w:tc>
          <w:tcPr>
            <w:tcW w:w="149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1.10</w:t>
            </w:r>
          </w:p>
        </w:tc>
        <w:tc>
          <w:tcPr>
            <w:tcW w:w="2244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0.53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to 1.67</w:t>
            </w:r>
          </w:p>
        </w:tc>
        <w:tc>
          <w:tcPr>
            <w:tcW w:w="1350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  <w:tc>
          <w:tcPr>
            <w:tcW w:w="2126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92.8</w:t>
            </w:r>
          </w:p>
        </w:tc>
        <w:tc>
          <w:tcPr>
            <w:tcW w:w="2547" w:type="dxa"/>
            <w:tcBorders>
              <w:top w:val="single" w:sz="4" w:space="0" w:color="000000"/>
            </w:tcBorders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Fremont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0.34 to 1.67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0.003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Chi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1.05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0.44 to 1.65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Agouridakis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0.38 to 1.64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0.002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Bauer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1.01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0.39 to 1.63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Schutte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0.45 to 1.67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94.2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Chollet-Martin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1.03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0.43 to 1.64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Roten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1.04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0.42 to 1.6</w:t>
            </w:r>
            <w:r>
              <w:rPr>
                <w:rFonts w:ascii="Times New Roman" w:hAnsi="Times New Roman"/>
                <w:kern w:val="0"/>
                <w:szCs w:val="21"/>
              </w:rPr>
              <w:t>5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Parsons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0.66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0.23 to </w:t>
            </w:r>
            <w:r>
              <w:rPr>
                <w:rFonts w:ascii="Times New Roman" w:hAnsi="Times New Roman"/>
                <w:kern w:val="0"/>
                <w:szCs w:val="21"/>
              </w:rPr>
              <w:t>1.08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0.002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88.4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Jones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0.80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 xml:space="preserve">0.25 to </w:t>
            </w:r>
            <w:r>
              <w:rPr>
                <w:rFonts w:ascii="Times New Roman" w:hAnsi="Times New Roman"/>
                <w:kern w:val="0"/>
                <w:szCs w:val="21"/>
              </w:rPr>
              <w:t>1.36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0.004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93.4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Determann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1.00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0.38 to 1.61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94.4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Kurzius-Spencer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1.09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0.50 to 1.68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94.1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Perkins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0.95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0.35 to 1.56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0.002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94.2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Hamacher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0.99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0.38 to 1.60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Park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0.94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0.34 to 1.54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0.002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94.1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  <w:tr w:rsidR="00237011">
        <w:trPr>
          <w:jc w:val="center"/>
        </w:trPr>
        <w:tc>
          <w:tcPr>
            <w:tcW w:w="205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Armstrong</w:t>
            </w:r>
          </w:p>
        </w:tc>
        <w:tc>
          <w:tcPr>
            <w:tcW w:w="149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1.03</w:t>
            </w:r>
          </w:p>
        </w:tc>
        <w:tc>
          <w:tcPr>
            <w:tcW w:w="2244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0.40 to 1.66</w:t>
            </w:r>
          </w:p>
        </w:tc>
        <w:tc>
          <w:tcPr>
            <w:tcW w:w="1350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0.001</w:t>
            </w:r>
          </w:p>
        </w:tc>
        <w:tc>
          <w:tcPr>
            <w:tcW w:w="2126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94.3</w:t>
            </w:r>
          </w:p>
        </w:tc>
        <w:tc>
          <w:tcPr>
            <w:tcW w:w="2547" w:type="dxa"/>
            <w:vAlign w:val="center"/>
          </w:tcPr>
          <w:p w:rsidR="00237011" w:rsidRDefault="002370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&lt;0.001</w:t>
            </w:r>
          </w:p>
        </w:tc>
      </w:tr>
    </w:tbl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B0A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4488180" cy="3268980"/>
            <wp:effectExtent l="0" t="0" r="0" b="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Figure S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Figure S1. </w:t>
      </w:r>
      <w:r>
        <w:rPr>
          <w:rFonts w:ascii="Times New Roman" w:hAnsi="Times New Roman" w:hint="eastAsia"/>
          <w:sz w:val="24"/>
          <w:szCs w:val="24"/>
        </w:rPr>
        <w:t>Meta-regression of ANG-2 based on sample size (P=0.800)</w:t>
      </w:r>
    </w:p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drawing>
          <wp:inline distT="0" distB="0" distL="0" distR="0">
            <wp:extent cx="4488180" cy="3268980"/>
            <wp:effectExtent l="0" t="0" r="0" b="0"/>
            <wp:docPr id="2" name="图片 2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Grap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bookmarkStart w:id="22" w:name="OLE_LINK1"/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ANG-2 based on mean age (P=0.801)</w:t>
      </w:r>
    </w:p>
    <w:bookmarkEnd w:id="22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drawing>
          <wp:inline distT="0" distB="0" distL="0" distR="0">
            <wp:extent cx="4488180" cy="3268980"/>
            <wp:effectExtent l="0" t="0" r="0" b="0"/>
            <wp:docPr id="3" name="图片 3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Graph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/>
    <w:p w:rsidR="00237011" w:rsidRDefault="00237011">
      <w:pPr>
        <w:rPr>
          <w:rFonts w:ascii="Times New Roman" w:hAnsi="Times New Roman"/>
          <w:sz w:val="24"/>
          <w:szCs w:val="24"/>
        </w:rPr>
      </w:pPr>
      <w:bookmarkStart w:id="23" w:name="OLE_LINK2"/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IL-1</w:t>
      </w:r>
      <w:r>
        <w:rPr>
          <w:rFonts w:ascii="Times New Roman" w:hAnsi="Times New Roman"/>
          <w:sz w:val="24"/>
          <w:szCs w:val="24"/>
        </w:rPr>
        <w:t xml:space="preserve">β </w:t>
      </w:r>
      <w:r>
        <w:rPr>
          <w:rFonts w:ascii="Times New Roman" w:hAnsi="Times New Roman" w:hint="eastAsia"/>
          <w:sz w:val="24"/>
          <w:szCs w:val="24"/>
        </w:rPr>
        <w:t>based on sample size (P=0.284)</w:t>
      </w:r>
    </w:p>
    <w:bookmarkEnd w:id="23"/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B0A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>
            <wp:extent cx="4488180" cy="3268980"/>
            <wp:effectExtent l="0" t="0" r="0" b="0"/>
            <wp:docPr id="4" name="图片 4" descr="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Graph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/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IL-1</w:t>
      </w:r>
      <w:r>
        <w:rPr>
          <w:rFonts w:ascii="Times New Roman" w:hAnsi="Times New Roman"/>
          <w:sz w:val="24"/>
          <w:szCs w:val="24"/>
        </w:rPr>
        <w:t xml:space="preserve">β </w:t>
      </w:r>
      <w:r>
        <w:rPr>
          <w:rFonts w:ascii="Times New Roman" w:hAnsi="Times New Roman" w:hint="eastAsia"/>
          <w:sz w:val="24"/>
          <w:szCs w:val="24"/>
        </w:rPr>
        <w:t>based on mean age (P=0.063)</w:t>
      </w:r>
    </w:p>
    <w:p w:rsidR="00237011" w:rsidRDefault="00237011"/>
    <w:p w:rsidR="00237011" w:rsidRDefault="00237011"/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lastRenderedPageBreak/>
        <w:drawing>
          <wp:inline distT="0" distB="0" distL="0" distR="0">
            <wp:extent cx="4488180" cy="3268980"/>
            <wp:effectExtent l="0" t="0" r="0" b="0"/>
            <wp:docPr id="5" name="图片 5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Grap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IL-6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sample size (P=0.698)</w:t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B0A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>
            <wp:extent cx="4488180" cy="3268980"/>
            <wp:effectExtent l="0" t="0" r="0" b="0"/>
            <wp:docPr id="6" name="图片 6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Graph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/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IL-6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mean age (P=0.539)</w:t>
      </w:r>
    </w:p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lastRenderedPageBreak/>
        <w:drawing>
          <wp:inline distT="0" distB="0" distL="0" distR="0">
            <wp:extent cx="4488180" cy="3268980"/>
            <wp:effectExtent l="0" t="0" r="0" b="0"/>
            <wp:docPr id="7" name="图片 7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Graph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bookmarkStart w:id="24" w:name="OLE_LINK4"/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IL-8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sample size (P=0.131)</w:t>
      </w:r>
    </w:p>
    <w:bookmarkEnd w:id="24"/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drawing>
          <wp:inline distT="0" distB="0" distL="0" distR="0">
            <wp:extent cx="4488180" cy="3268980"/>
            <wp:effectExtent l="0" t="0" r="0" b="0"/>
            <wp:docPr id="8" name="图片 8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Graph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IL-8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mean age (P=0.954)</w:t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B0A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4488180" cy="3268980"/>
            <wp:effectExtent l="0" t="0" r="0" b="0"/>
            <wp:docPr id="9" name="图片 9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Graph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IL-10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sample size (P=0.700)</w:t>
      </w:r>
    </w:p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drawing>
          <wp:inline distT="0" distB="0" distL="0" distR="0">
            <wp:extent cx="4488180" cy="3268980"/>
            <wp:effectExtent l="0" t="0" r="0" b="0"/>
            <wp:docPr id="10" name="图片 10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Graph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IL-10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mean age (P=0.081)</w:t>
      </w:r>
    </w:p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lastRenderedPageBreak/>
        <w:drawing>
          <wp:inline distT="0" distB="0" distL="0" distR="0">
            <wp:extent cx="4488180" cy="3268980"/>
            <wp:effectExtent l="0" t="0" r="0" b="0"/>
            <wp:docPr id="11" name="图片 11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Graph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bookmarkStart w:id="25" w:name="OLE_LINK8"/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PAI-1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sample size (P=0.025)</w:t>
      </w:r>
    </w:p>
    <w:bookmarkEnd w:id="25"/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drawing>
          <wp:inline distT="0" distB="0" distL="0" distR="0">
            <wp:extent cx="4488180" cy="3268980"/>
            <wp:effectExtent l="0" t="0" r="0" b="0"/>
            <wp:docPr id="12" name="图片 12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Graph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Meta-regression of AI-1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mean age (P=0.517)</w:t>
      </w:r>
    </w:p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37011"/>
    <w:p w:rsidR="00237011" w:rsidRDefault="002B0AB6">
      <w:r>
        <w:rPr>
          <w:rFonts w:hint="eastAsia"/>
          <w:noProof/>
        </w:rPr>
        <w:lastRenderedPageBreak/>
        <w:drawing>
          <wp:inline distT="0" distB="0" distL="0" distR="0">
            <wp:extent cx="4488180" cy="3268980"/>
            <wp:effectExtent l="0" t="0" r="0" b="0"/>
            <wp:docPr id="13" name="图片 13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Graph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>
        <w:rPr>
          <w:rFonts w:ascii="Times New Roman" w:hAnsi="Times New Roman" w:hint="eastAsia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Meta-regression of </w:t>
      </w:r>
      <w:bookmarkStart w:id="26" w:name="OLE_LINK9"/>
      <w:r>
        <w:rPr>
          <w:rFonts w:ascii="Times New Roman" w:hAnsi="Times New Roman"/>
          <w:sz w:val="24"/>
        </w:rPr>
        <w:t>TNF-α</w:t>
      </w:r>
      <w:bookmarkEnd w:id="26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sample size (P=0.681)</w:t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B0A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>
            <wp:extent cx="4488180" cy="3268980"/>
            <wp:effectExtent l="0" t="0" r="0" b="0"/>
            <wp:docPr id="14" name="图片 14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Graph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</w:t>
      </w:r>
      <w:r>
        <w:rPr>
          <w:rFonts w:ascii="Times New Roman" w:hAnsi="Times New Roman"/>
          <w:sz w:val="24"/>
          <w:szCs w:val="24"/>
        </w:rPr>
        <w:t>igure S</w:t>
      </w:r>
      <w:r>
        <w:rPr>
          <w:rFonts w:ascii="Times New Roman" w:hAnsi="Times New Roman" w:hint="eastAsia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 xml:space="preserve">Meta-regression of </w:t>
      </w:r>
      <w:r>
        <w:rPr>
          <w:rFonts w:ascii="Times New Roman" w:hAnsi="Times New Roman"/>
          <w:sz w:val="24"/>
        </w:rPr>
        <w:t>TNF-α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based on mean age (P=0.159)</w:t>
      </w:r>
    </w:p>
    <w:p w:rsidR="00237011" w:rsidRDefault="00237011"/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>
      <w:pPr>
        <w:rPr>
          <w:szCs w:val="21"/>
        </w:rPr>
      </w:pPr>
    </w:p>
    <w:p w:rsidR="00237011" w:rsidRDefault="00237011"/>
    <w:p w:rsidR="00237011" w:rsidRDefault="002B0AB6">
      <w:r>
        <w:rPr>
          <w:rFonts w:hint="eastAsia"/>
          <w:noProof/>
        </w:rPr>
        <w:drawing>
          <wp:inline distT="0" distB="0" distL="0" distR="0">
            <wp:extent cx="4488180" cy="3268980"/>
            <wp:effectExtent l="0" t="0" r="0" b="0"/>
            <wp:docPr id="15" name="图片 15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Graph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S15</w:t>
      </w:r>
      <w:r>
        <w:rPr>
          <w:rFonts w:ascii="Times New Roman" w:hAnsi="Times New Roman"/>
          <w:sz w:val="24"/>
        </w:rPr>
        <w:t>. Funnel plot of ANG-2 level and risk of ARDS/ALI</w:t>
      </w:r>
      <w:r>
        <w:rPr>
          <w:rFonts w:ascii="Times New Roman" w:hAnsi="Times New Roman" w:hint="eastAsia"/>
          <w:sz w:val="24"/>
        </w:rPr>
        <w:t xml:space="preserve"> (P value for Egger: 0.048; P value for Begg: 0.707)</w:t>
      </w:r>
    </w:p>
    <w:p w:rsidR="00237011" w:rsidRDefault="00237011"/>
    <w:p w:rsidR="00237011" w:rsidRDefault="00237011"/>
    <w:p w:rsidR="00237011" w:rsidRDefault="00237011"/>
    <w:p w:rsidR="00237011" w:rsidRDefault="002B0AB6">
      <w:pPr>
        <w:widowControl/>
        <w:jc w:val="left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4488180" cy="3268980"/>
            <wp:effectExtent l="0" t="0" r="0" b="0"/>
            <wp:docPr id="16" name="图片 16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Graph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Figure </w:t>
      </w:r>
      <w:r>
        <w:rPr>
          <w:rFonts w:ascii="Times New Roman" w:hAnsi="Times New Roman" w:hint="eastAsia"/>
          <w:sz w:val="24"/>
          <w:szCs w:val="24"/>
        </w:rPr>
        <w:t>S16</w:t>
      </w:r>
      <w:r>
        <w:rPr>
          <w:rFonts w:ascii="Times New Roman" w:hAnsi="Times New Roman"/>
          <w:sz w:val="24"/>
          <w:szCs w:val="24"/>
        </w:rPr>
        <w:t xml:space="preserve">. Funnel plot of IL-1β level and risk of </w:t>
      </w:r>
      <w:r>
        <w:rPr>
          <w:rFonts w:ascii="Times New Roman" w:hAnsi="Times New Roman"/>
          <w:sz w:val="24"/>
        </w:rPr>
        <w:t>ARDS/ALI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</w:rPr>
        <w:t>(P value for Egger: 0.148; P value for Begg: 0.283)</w:t>
      </w:r>
    </w:p>
    <w:p w:rsidR="00237011" w:rsidRDefault="00237011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237011" w:rsidRDefault="00237011">
      <w:pPr>
        <w:jc w:val="left"/>
        <w:rPr>
          <w:sz w:val="24"/>
          <w:szCs w:val="24"/>
        </w:rPr>
      </w:pPr>
    </w:p>
    <w:p w:rsidR="00237011" w:rsidRDefault="002B0AB6">
      <w:pPr>
        <w:jc w:val="left"/>
        <w:rPr>
          <w:rFonts w:ascii="Times New Roman" w:hAnsi="Times New Roman"/>
          <w:sz w:val="24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4488180" cy="3268980"/>
            <wp:effectExtent l="0" t="0" r="0" b="0"/>
            <wp:docPr id="17" name="图片 17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Graph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S17</w:t>
      </w:r>
      <w:r>
        <w:rPr>
          <w:rFonts w:ascii="Times New Roman" w:hAnsi="Times New Roman"/>
          <w:sz w:val="24"/>
        </w:rPr>
        <w:t>. Funnel plot of IL-6 and risk of ARDS/ALI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(P value for Egger: 0.</w:t>
      </w:r>
      <w:r>
        <w:rPr>
          <w:rFonts w:ascii="Times New Roman" w:hAnsi="Times New Roman" w:hint="eastAsia"/>
          <w:sz w:val="24"/>
        </w:rPr>
        <w:t>330</w:t>
      </w:r>
      <w:r>
        <w:rPr>
          <w:rFonts w:ascii="Times New Roman" w:hAnsi="Times New Roman"/>
          <w:sz w:val="24"/>
        </w:rPr>
        <w:t>; P value for Begg: 0.</w:t>
      </w:r>
      <w:r>
        <w:rPr>
          <w:rFonts w:ascii="Times New Roman" w:hAnsi="Times New Roman" w:hint="eastAsia"/>
          <w:sz w:val="24"/>
        </w:rPr>
        <w:t>161</w:t>
      </w:r>
      <w:r>
        <w:rPr>
          <w:rFonts w:ascii="Times New Roman" w:hAnsi="Times New Roman"/>
          <w:sz w:val="24"/>
        </w:rPr>
        <w:t>)</w:t>
      </w:r>
    </w:p>
    <w:p w:rsidR="00237011" w:rsidRDefault="00237011">
      <w:pPr>
        <w:rPr>
          <w:rFonts w:ascii="Times New Roman" w:hAnsi="Times New Roman"/>
          <w:sz w:val="24"/>
        </w:rPr>
      </w:pPr>
    </w:p>
    <w:p w:rsidR="00237011" w:rsidRDefault="00237011">
      <w:pPr>
        <w:rPr>
          <w:rFonts w:ascii="Times New Roman" w:hAnsi="Times New Roman"/>
          <w:sz w:val="24"/>
        </w:rPr>
      </w:pPr>
    </w:p>
    <w:p w:rsidR="00237011" w:rsidRDefault="00237011">
      <w:pPr>
        <w:rPr>
          <w:rFonts w:ascii="Times New Roman" w:hAnsi="Times New Roman"/>
          <w:sz w:val="24"/>
        </w:rPr>
      </w:pPr>
    </w:p>
    <w:p w:rsidR="00237011" w:rsidRDefault="002B0AB6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drawing>
          <wp:inline distT="0" distB="0" distL="0" distR="0">
            <wp:extent cx="4488180" cy="3268980"/>
            <wp:effectExtent l="0" t="0" r="0" b="0"/>
            <wp:docPr id="18" name="图片 18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Graph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S18</w:t>
      </w:r>
      <w:r>
        <w:rPr>
          <w:rFonts w:ascii="Times New Roman" w:hAnsi="Times New Roman"/>
          <w:sz w:val="24"/>
        </w:rPr>
        <w:t>. Funnel plot of IL-8 and risk of ARDS/ALI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(P value for Egger: 0.</w:t>
      </w:r>
      <w:r>
        <w:rPr>
          <w:rFonts w:ascii="Times New Roman" w:hAnsi="Times New Roman" w:hint="eastAsia"/>
          <w:sz w:val="24"/>
        </w:rPr>
        <w:t>013</w:t>
      </w:r>
      <w:r>
        <w:rPr>
          <w:rFonts w:ascii="Times New Roman" w:hAnsi="Times New Roman"/>
          <w:sz w:val="24"/>
        </w:rPr>
        <w:t>; P value for Begg: 0.</w:t>
      </w:r>
      <w:r>
        <w:rPr>
          <w:rFonts w:ascii="Times New Roman" w:hAnsi="Times New Roman" w:hint="eastAsia"/>
          <w:sz w:val="24"/>
        </w:rPr>
        <w:t>827</w:t>
      </w:r>
      <w:r>
        <w:rPr>
          <w:rFonts w:ascii="Times New Roman" w:hAnsi="Times New Roman"/>
          <w:sz w:val="24"/>
        </w:rPr>
        <w:t>)</w:t>
      </w:r>
    </w:p>
    <w:p w:rsidR="00237011" w:rsidRDefault="00237011">
      <w:pPr>
        <w:rPr>
          <w:sz w:val="24"/>
        </w:rPr>
      </w:pPr>
    </w:p>
    <w:p w:rsidR="00237011" w:rsidRDefault="00237011">
      <w:pPr>
        <w:widowControl/>
        <w:jc w:val="left"/>
        <w:rPr>
          <w:rFonts w:hint="eastAsia"/>
          <w:sz w:val="24"/>
        </w:rPr>
      </w:pPr>
    </w:p>
    <w:p w:rsidR="00237011" w:rsidRDefault="00237011">
      <w:pPr>
        <w:rPr>
          <w:rFonts w:ascii="Times New Roman" w:hAnsi="Times New Roman"/>
          <w:sz w:val="24"/>
        </w:rPr>
      </w:pPr>
    </w:p>
    <w:p w:rsidR="00237011" w:rsidRDefault="002B0AB6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0" distR="0">
            <wp:extent cx="4488180" cy="3268980"/>
            <wp:effectExtent l="0" t="0" r="0" b="0"/>
            <wp:docPr id="19" name="图片 19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Graph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S19</w:t>
      </w:r>
      <w:r>
        <w:rPr>
          <w:rFonts w:ascii="Times New Roman" w:hAnsi="Times New Roman"/>
          <w:sz w:val="24"/>
        </w:rPr>
        <w:t>. Funnel plot of IL-10 and risk of ARDS/ALI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(P value for Egger: 0.</w:t>
      </w:r>
      <w:r>
        <w:rPr>
          <w:rFonts w:ascii="Times New Roman" w:hAnsi="Times New Roman" w:hint="eastAsia"/>
          <w:sz w:val="24"/>
        </w:rPr>
        <w:t>874</w:t>
      </w:r>
      <w:r>
        <w:rPr>
          <w:rFonts w:ascii="Times New Roman" w:hAnsi="Times New Roman"/>
          <w:sz w:val="24"/>
        </w:rPr>
        <w:t xml:space="preserve">; P value for Begg: </w:t>
      </w:r>
      <w:r>
        <w:rPr>
          <w:rFonts w:ascii="Times New Roman" w:hAnsi="Times New Roman" w:hint="eastAsia"/>
          <w:sz w:val="24"/>
        </w:rPr>
        <w:t>1.000</w:t>
      </w:r>
      <w:r>
        <w:rPr>
          <w:rFonts w:ascii="Times New Roman" w:hAnsi="Times New Roman"/>
          <w:sz w:val="24"/>
        </w:rPr>
        <w:t>)</w:t>
      </w:r>
    </w:p>
    <w:p w:rsidR="00237011" w:rsidRDefault="00237011">
      <w:pPr>
        <w:rPr>
          <w:sz w:val="24"/>
        </w:rPr>
      </w:pPr>
    </w:p>
    <w:p w:rsidR="00237011" w:rsidRDefault="00237011">
      <w:pPr>
        <w:rPr>
          <w:sz w:val="24"/>
        </w:rPr>
      </w:pPr>
    </w:p>
    <w:p w:rsidR="00237011" w:rsidRDefault="00237011">
      <w:pPr>
        <w:jc w:val="left"/>
      </w:pPr>
    </w:p>
    <w:p w:rsidR="00237011" w:rsidRDefault="002B0A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drawing>
          <wp:inline distT="0" distB="0" distL="0" distR="0">
            <wp:extent cx="4488180" cy="3268980"/>
            <wp:effectExtent l="0" t="0" r="0" b="0"/>
            <wp:docPr id="20" name="图片 20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Graph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Figure </w:t>
      </w:r>
      <w:r>
        <w:rPr>
          <w:rFonts w:ascii="Times New Roman" w:hAnsi="Times New Roman" w:hint="eastAsia"/>
          <w:sz w:val="24"/>
          <w:szCs w:val="24"/>
        </w:rPr>
        <w:t>S20</w:t>
      </w:r>
      <w:r>
        <w:rPr>
          <w:rFonts w:ascii="Times New Roman" w:hAnsi="Times New Roman"/>
          <w:sz w:val="24"/>
          <w:szCs w:val="24"/>
        </w:rPr>
        <w:t>. Funnel plot of PAI-1 and risk of ARDS/ALI (P value for Egger: 0.</w:t>
      </w:r>
      <w:r>
        <w:rPr>
          <w:rFonts w:ascii="Times New Roman" w:hAnsi="Times New Roman" w:hint="eastAsia"/>
          <w:sz w:val="24"/>
          <w:szCs w:val="24"/>
        </w:rPr>
        <w:t>184</w:t>
      </w:r>
      <w:r>
        <w:rPr>
          <w:rFonts w:ascii="Times New Roman" w:hAnsi="Times New Roman"/>
          <w:sz w:val="24"/>
          <w:szCs w:val="24"/>
        </w:rPr>
        <w:t xml:space="preserve">; P value for Begg: </w:t>
      </w:r>
      <w:r>
        <w:rPr>
          <w:rFonts w:ascii="Times New Roman" w:hAnsi="Times New Roman" w:hint="eastAsia"/>
          <w:sz w:val="24"/>
          <w:szCs w:val="24"/>
        </w:rPr>
        <w:t>0.548</w:t>
      </w:r>
      <w:r>
        <w:rPr>
          <w:rFonts w:ascii="Times New Roman" w:hAnsi="Times New Roman"/>
          <w:sz w:val="24"/>
          <w:szCs w:val="24"/>
        </w:rPr>
        <w:t>)</w:t>
      </w:r>
    </w:p>
    <w:p w:rsidR="00237011" w:rsidRDefault="00237011">
      <w:pPr>
        <w:widowControl/>
        <w:jc w:val="left"/>
        <w:rPr>
          <w:sz w:val="24"/>
        </w:rPr>
      </w:pPr>
    </w:p>
    <w:p w:rsidR="00237011" w:rsidRDefault="00237011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37011" w:rsidRDefault="002B0A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4488180" cy="3268980"/>
            <wp:effectExtent l="0" t="0" r="0" b="0"/>
            <wp:docPr id="21" name="图片 21" descr="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Graph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Figure </w:t>
      </w:r>
      <w:r>
        <w:rPr>
          <w:rFonts w:ascii="Times New Roman" w:hAnsi="Times New Roman" w:hint="eastAsia"/>
          <w:sz w:val="24"/>
          <w:szCs w:val="24"/>
        </w:rPr>
        <w:t>S21</w:t>
      </w:r>
      <w:r>
        <w:rPr>
          <w:rFonts w:ascii="Times New Roman" w:hAnsi="Times New Roman"/>
          <w:sz w:val="24"/>
          <w:szCs w:val="24"/>
        </w:rPr>
        <w:t>. Funnel plot of TNF-α and risk of ARDS/ALI (P value for Egger: 0.1</w:t>
      </w:r>
      <w:r>
        <w:rPr>
          <w:rFonts w:ascii="Times New Roman" w:hAnsi="Times New Roman" w:hint="eastAsia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>; P value for Begg: 0.</w:t>
      </w:r>
      <w:r>
        <w:rPr>
          <w:rFonts w:ascii="Times New Roman" w:hAnsi="Times New Roman" w:hint="eastAsia"/>
          <w:sz w:val="24"/>
          <w:szCs w:val="24"/>
        </w:rPr>
        <w:t>224</w:t>
      </w:r>
      <w:r>
        <w:rPr>
          <w:rFonts w:ascii="Times New Roman" w:hAnsi="Times New Roman"/>
          <w:sz w:val="24"/>
          <w:szCs w:val="24"/>
        </w:rPr>
        <w:t>)</w:t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F54435" w:rsidRDefault="00F54435">
      <w:pPr>
        <w:rPr>
          <w:rFonts w:ascii="Times New Roman" w:hAnsi="Times New Roman" w:hint="eastAsia"/>
          <w:sz w:val="24"/>
          <w:szCs w:val="24"/>
        </w:rPr>
      </w:pPr>
      <w:bookmarkStart w:id="27" w:name="_GoBack"/>
      <w:bookmarkEnd w:id="27"/>
    </w:p>
    <w:p w:rsidR="00237011" w:rsidRDefault="00237011">
      <w:pPr>
        <w:spacing w:line="360" w:lineRule="auto"/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lastRenderedPageBreak/>
        <w:t>Searching strategy in PubMed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#1. </w:t>
      </w:r>
      <w:r>
        <w:rPr>
          <w:rFonts w:ascii="Times New Roman" w:hAnsi="Times New Roman"/>
          <w:szCs w:val="21"/>
        </w:rPr>
        <w:t xml:space="preserve">exp Respiratory Distress Syndrome, Adult/ 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#2. </w:t>
      </w:r>
      <w:r>
        <w:rPr>
          <w:rFonts w:ascii="Times New Roman" w:hAnsi="Times New Roman"/>
          <w:szCs w:val="21"/>
        </w:rPr>
        <w:t xml:space="preserve">Adult Respiratory Distress Syndrome/ 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#3. </w:t>
      </w:r>
      <w:r>
        <w:rPr>
          <w:rFonts w:ascii="Times New Roman" w:hAnsi="Times New Roman"/>
          <w:szCs w:val="21"/>
        </w:rPr>
        <w:t xml:space="preserve">Acute Lung Injury/ 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#4. </w:t>
      </w:r>
      <w:r>
        <w:rPr>
          <w:rFonts w:ascii="Times New Roman" w:hAnsi="Times New Roman"/>
          <w:szCs w:val="21"/>
        </w:rPr>
        <w:t xml:space="preserve">Acute Respiratory Distress Syndrome/ 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#5. </w:t>
      </w:r>
      <w:r>
        <w:rPr>
          <w:rFonts w:ascii="Times New Roman" w:hAnsi="Times New Roman"/>
          <w:szCs w:val="21"/>
        </w:rPr>
        <w:t>ARDS.mp. or ALI.mp.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#6. #1 or #2 or #3 or #4 or #5</w:t>
      </w:r>
    </w:p>
    <w:p w:rsidR="00237011" w:rsidRDefault="00237011">
      <w:pPr>
        <w:spacing w:line="360" w:lineRule="auto"/>
        <w:rPr>
          <w:rFonts w:ascii="Times New Roman" w:eastAsia="Arial Unicode MS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#7. </w:t>
      </w:r>
      <w:r>
        <w:rPr>
          <w:rFonts w:ascii="Times New Roman" w:eastAsia="Arial Unicode MS" w:hAnsi="Times New Roman"/>
          <w:szCs w:val="21"/>
        </w:rPr>
        <w:t>exp systemic inflammatory response syndrome/</w:t>
      </w:r>
    </w:p>
    <w:p w:rsidR="00237011" w:rsidRDefault="00237011">
      <w:pPr>
        <w:spacing w:line="360" w:lineRule="auto"/>
        <w:rPr>
          <w:rFonts w:ascii="Times New Roman" w:eastAsia="Arial Unicode MS" w:hAnsi="Times New Roman"/>
          <w:szCs w:val="21"/>
        </w:rPr>
      </w:pPr>
      <w:r>
        <w:rPr>
          <w:rFonts w:ascii="Times New Roman" w:eastAsia="Arial Unicode MS" w:hAnsi="Times New Roman" w:hint="eastAsia"/>
          <w:szCs w:val="21"/>
        </w:rPr>
        <w:t xml:space="preserve">#8. </w:t>
      </w:r>
      <w:r>
        <w:rPr>
          <w:rFonts w:ascii="Times New Roman" w:eastAsia="Arial Unicode MS" w:hAnsi="Times New Roman"/>
          <w:szCs w:val="21"/>
        </w:rPr>
        <w:t xml:space="preserve">systemic inflammatory response syndrome.tw./ or 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eastAsia="Arial Unicode MS" w:hAnsi="Times New Roman" w:hint="eastAsia"/>
          <w:szCs w:val="21"/>
        </w:rPr>
        <w:t xml:space="preserve">#9. </w:t>
      </w:r>
      <w:r>
        <w:rPr>
          <w:rFonts w:ascii="Times New Roman" w:hAnsi="Times New Roman"/>
          <w:szCs w:val="21"/>
        </w:rPr>
        <w:t>Inflammation</w:t>
      </w:r>
      <w:r>
        <w:rPr>
          <w:rFonts w:ascii="Times New Roman" w:hAnsi="Times New Roman" w:hint="eastAsia"/>
          <w:szCs w:val="21"/>
        </w:rPr>
        <w:t>/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#10. </w:t>
      </w:r>
      <w:r>
        <w:rPr>
          <w:rFonts w:ascii="Times New Roman" w:hAnsi="Times New Roman"/>
          <w:szCs w:val="21"/>
        </w:rPr>
        <w:t>C-reactive protein</w:t>
      </w:r>
      <w:r>
        <w:rPr>
          <w:rFonts w:ascii="Times New Roman" w:hAnsi="Times New Roman" w:hint="eastAsia"/>
          <w:szCs w:val="21"/>
        </w:rPr>
        <w:t>/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#11. </w:t>
      </w:r>
      <w:r>
        <w:rPr>
          <w:rFonts w:ascii="Times New Roman" w:hAnsi="Times New Roman"/>
          <w:szCs w:val="21"/>
        </w:rPr>
        <w:t>Interleukin</w:t>
      </w:r>
      <w:r>
        <w:rPr>
          <w:rFonts w:ascii="Times New Roman" w:hAnsi="Times New Roman" w:hint="eastAsia"/>
          <w:szCs w:val="21"/>
        </w:rPr>
        <w:t>/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#12. </w:t>
      </w:r>
      <w:r>
        <w:rPr>
          <w:rFonts w:ascii="Times New Roman" w:hAnsi="Times New Roman"/>
          <w:szCs w:val="21"/>
        </w:rPr>
        <w:t>tumour necrosis factor</w:t>
      </w:r>
      <w:r>
        <w:rPr>
          <w:rFonts w:ascii="Times New Roman" w:hAnsi="Times New Roman" w:hint="eastAsia"/>
          <w:szCs w:val="21"/>
        </w:rPr>
        <w:t>/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#13. </w:t>
      </w:r>
      <w:r>
        <w:rPr>
          <w:rFonts w:ascii="Times New Roman" w:hAnsi="Times New Roman"/>
          <w:szCs w:val="21"/>
        </w:rPr>
        <w:t>Cytokines</w:t>
      </w:r>
      <w:r>
        <w:rPr>
          <w:rFonts w:ascii="Times New Roman" w:hAnsi="Times New Roman" w:hint="eastAsia"/>
          <w:szCs w:val="21"/>
        </w:rPr>
        <w:t>/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#14. </w:t>
      </w:r>
      <w:r>
        <w:rPr>
          <w:rFonts w:ascii="Times New Roman" w:hAnsi="Times New Roman"/>
          <w:szCs w:val="21"/>
        </w:rPr>
        <w:t>Interferon</w:t>
      </w:r>
      <w:r>
        <w:rPr>
          <w:rFonts w:ascii="Times New Roman" w:hAnsi="Times New Roman" w:hint="eastAsia"/>
          <w:szCs w:val="21"/>
        </w:rPr>
        <w:t xml:space="preserve">/ 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#15. T</w:t>
      </w:r>
      <w:r>
        <w:rPr>
          <w:rFonts w:ascii="Times New Roman" w:hAnsi="Times New Roman"/>
          <w:szCs w:val="21"/>
        </w:rPr>
        <w:t>ransforming growth factor</w:t>
      </w:r>
      <w:r>
        <w:rPr>
          <w:rFonts w:ascii="Times New Roman" w:hAnsi="Times New Roman" w:hint="eastAsia"/>
          <w:szCs w:val="21"/>
        </w:rPr>
        <w:t>/</w:t>
      </w:r>
    </w:p>
    <w:p w:rsidR="00237011" w:rsidRDefault="00237011">
      <w:p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#16. R</w:t>
      </w:r>
      <w:r>
        <w:rPr>
          <w:rFonts w:ascii="Times New Roman" w:hAnsi="Times New Roman"/>
          <w:szCs w:val="21"/>
        </w:rPr>
        <w:t>isk factor</w:t>
      </w:r>
      <w:r>
        <w:rPr>
          <w:rFonts w:ascii="Times New Roman" w:hAnsi="Times New Roman" w:hint="eastAsia"/>
          <w:szCs w:val="21"/>
        </w:rPr>
        <w:t>/</w:t>
      </w:r>
    </w:p>
    <w:p w:rsidR="00237011" w:rsidRDefault="00237011">
      <w:pPr>
        <w:spacing w:line="360" w:lineRule="auto"/>
        <w:rPr>
          <w:rFonts w:ascii="Times New Roman" w:eastAsia="Arial Unicode MS" w:hAnsi="Times New Roman"/>
          <w:szCs w:val="21"/>
        </w:rPr>
      </w:pPr>
      <w:r>
        <w:rPr>
          <w:rFonts w:ascii="Times New Roman" w:eastAsia="Arial Unicode MS" w:hAnsi="Times New Roman" w:hint="eastAsia"/>
          <w:szCs w:val="21"/>
        </w:rPr>
        <w:t>#17. #7 or #8 or #9 or #10 or #11 or #12 or #13 or #14 or #15 or #16</w:t>
      </w:r>
    </w:p>
    <w:p w:rsidR="00237011" w:rsidRDefault="00237011">
      <w:pPr>
        <w:spacing w:line="360" w:lineRule="auto"/>
        <w:rPr>
          <w:rFonts w:ascii="Times New Roman" w:eastAsia="Arial Unicode MS" w:hAnsi="Times New Roman"/>
          <w:szCs w:val="21"/>
        </w:rPr>
      </w:pPr>
      <w:r>
        <w:rPr>
          <w:rFonts w:ascii="Times New Roman" w:eastAsia="Arial Unicode MS" w:hAnsi="Times New Roman" w:hint="eastAsia"/>
          <w:szCs w:val="21"/>
        </w:rPr>
        <w:t>#18. #6 and #17</w:t>
      </w: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rFonts w:ascii="Times New Roman" w:hAnsi="Times New Roman"/>
          <w:sz w:val="24"/>
          <w:szCs w:val="24"/>
        </w:rPr>
      </w:pPr>
    </w:p>
    <w:p w:rsidR="00237011" w:rsidRDefault="00237011">
      <w:pPr>
        <w:rPr>
          <w:sz w:val="24"/>
          <w:szCs w:val="24"/>
        </w:rPr>
      </w:pPr>
    </w:p>
    <w:p w:rsidR="00237011" w:rsidRDefault="00237011"/>
    <w:p w:rsidR="00237011" w:rsidRDefault="00237011"/>
    <w:p w:rsidR="00237011" w:rsidRDefault="00237011"/>
    <w:p w:rsidR="00237011" w:rsidRDefault="00237011"/>
    <w:p w:rsidR="00237011" w:rsidRDefault="00237011">
      <w:pPr>
        <w:rPr>
          <w:color w:val="FF0000"/>
          <w:szCs w:val="21"/>
        </w:rPr>
      </w:pPr>
    </w:p>
    <w:sectPr w:rsidR="0023701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01CD" w:rsidRDefault="001101CD" w:rsidP="008F0EF4">
      <w:r>
        <w:separator/>
      </w:r>
    </w:p>
  </w:endnote>
  <w:endnote w:type="continuationSeparator" w:id="0">
    <w:p w:rsidR="001101CD" w:rsidRDefault="001101CD" w:rsidP="008F0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01CD" w:rsidRDefault="001101CD" w:rsidP="008F0EF4">
      <w:r>
        <w:separator/>
      </w:r>
    </w:p>
  </w:footnote>
  <w:footnote w:type="continuationSeparator" w:id="0">
    <w:p w:rsidR="001101CD" w:rsidRDefault="001101CD" w:rsidP="008F0E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DC5"/>
    <w:rsid w:val="001101CD"/>
    <w:rsid w:val="00144649"/>
    <w:rsid w:val="001B2DA9"/>
    <w:rsid w:val="0021557B"/>
    <w:rsid w:val="00237011"/>
    <w:rsid w:val="002B0AB6"/>
    <w:rsid w:val="002E150F"/>
    <w:rsid w:val="002E669D"/>
    <w:rsid w:val="003057D5"/>
    <w:rsid w:val="0038045E"/>
    <w:rsid w:val="00482322"/>
    <w:rsid w:val="00491B50"/>
    <w:rsid w:val="00533437"/>
    <w:rsid w:val="00734C6E"/>
    <w:rsid w:val="008817D3"/>
    <w:rsid w:val="008F0EF4"/>
    <w:rsid w:val="00A15D8C"/>
    <w:rsid w:val="00A6193B"/>
    <w:rsid w:val="00AE422A"/>
    <w:rsid w:val="00B41058"/>
    <w:rsid w:val="00BE2CF1"/>
    <w:rsid w:val="00C10F66"/>
    <w:rsid w:val="00CA79F7"/>
    <w:rsid w:val="00CF64CA"/>
    <w:rsid w:val="00D34A83"/>
    <w:rsid w:val="00DA00D5"/>
    <w:rsid w:val="00DA27BA"/>
    <w:rsid w:val="00E53779"/>
    <w:rsid w:val="00E80689"/>
    <w:rsid w:val="00EE023E"/>
    <w:rsid w:val="00EF3931"/>
    <w:rsid w:val="00F13BC4"/>
    <w:rsid w:val="00F27C80"/>
    <w:rsid w:val="00F54435"/>
    <w:rsid w:val="00FA4DC5"/>
    <w:rsid w:val="00FA5D7A"/>
    <w:rsid w:val="0D9C3552"/>
    <w:rsid w:val="5006346A"/>
    <w:rsid w:val="5E68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2034245"/>
  <w15:chartTrackingRefBased/>
  <w15:docId w15:val="{FFFBA3E0-D28C-4F6E-8DF1-F86CC74A2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customStyle="1" w:styleId="a4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9"/>
    <w:uiPriority w:val="99"/>
    <w:qFormat/>
    <w:rPr>
      <w:sz w:val="18"/>
      <w:szCs w:val="18"/>
    </w:rPr>
  </w:style>
  <w:style w:type="paragraph" w:styleId="a7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9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Subtitle"/>
    <w:basedOn w:val="a"/>
    <w:next w:val="a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5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18</Pages>
  <Words>1096</Words>
  <Characters>6251</Characters>
  <Application>Microsoft Office Word</Application>
  <DocSecurity>0</DocSecurity>
  <PresentationFormat/>
  <Lines>52</Lines>
  <Paragraphs>14</Paragraphs>
  <Slides>0</Slides>
  <Notes>0</Notes>
  <HiddenSlides>0</HiddenSlides>
  <MMClips>0</MMClips>
  <ScaleCrop>false</ScaleCrop>
  <Manager/>
  <Company>china</Company>
  <LinksUpToDate>false</LinksUpToDate>
  <CharactersWithSpaces>7333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 梓洋</cp:lastModifiedBy>
  <cp:revision>3</cp:revision>
  <dcterms:created xsi:type="dcterms:W3CDTF">2019-09-11T04:40:00Z</dcterms:created>
  <dcterms:modified xsi:type="dcterms:W3CDTF">2019-09-11T06:48:00Z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